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AC1" w:rsidRPr="00E92767" w:rsidRDefault="004C5680">
      <w:pPr>
        <w:rPr>
          <w:rFonts w:cstheme="minorHAnsi"/>
          <w:b/>
          <w:sz w:val="36"/>
          <w:szCs w:val="36"/>
        </w:rPr>
      </w:pPr>
      <w:r>
        <w:rPr>
          <w:rFonts w:cstheme="minorHAnsi"/>
          <w:b/>
          <w:sz w:val="36"/>
          <w:szCs w:val="36"/>
        </w:rPr>
        <w:t>COLOR THEORY INFORMATION SHEET</w:t>
      </w:r>
    </w:p>
    <w:p w:rsidR="005C4951" w:rsidRDefault="005C4951">
      <w:pPr>
        <w:rPr>
          <w:rFonts w:cstheme="minorHAnsi"/>
          <w:sz w:val="24"/>
          <w:szCs w:val="24"/>
        </w:rPr>
      </w:pPr>
      <w:bookmarkStart w:id="0" w:name="_GoBack"/>
      <w:bookmarkEnd w:id="0"/>
      <w:r w:rsidRPr="005C4951">
        <w:rPr>
          <w:rFonts w:cstheme="minorHAnsi"/>
          <w:sz w:val="24"/>
          <w:szCs w:val="24"/>
        </w:rPr>
        <w:t>Color Theory Definitions:</w:t>
      </w:r>
      <w:r w:rsidRPr="005C4951">
        <w:rPr>
          <w:rFonts w:eastAsia="Times New Roman" w:cstheme="minorHAnsi"/>
          <w:noProof/>
          <w:color w:val="222222"/>
          <w:sz w:val="24"/>
          <w:szCs w:val="24"/>
        </w:rPr>
        <w:drawing>
          <wp:anchor distT="0" distB="0" distL="114300" distR="114300" simplePos="0" relativeHeight="251658240" behindDoc="0" locked="0" layoutInCell="1" allowOverlap="1" wp14:anchorId="603E43BF" wp14:editId="4FB9DCD0">
            <wp:simplePos x="0" y="0"/>
            <wp:positionH relativeFrom="margin">
              <wp:posOffset>-609600</wp:posOffset>
            </wp:positionH>
            <wp:positionV relativeFrom="margin">
              <wp:posOffset>1193800</wp:posOffset>
            </wp:positionV>
            <wp:extent cx="1968500" cy="2086610"/>
            <wp:effectExtent l="0" t="0" r="0" b="8890"/>
            <wp:wrapSquare wrapText="bothSides"/>
            <wp:docPr id="10"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8500" cy="2086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2767" w:rsidRPr="005C4951" w:rsidRDefault="00E92767">
      <w:pPr>
        <w:rPr>
          <w:rFonts w:cstheme="minorHAnsi"/>
          <w:sz w:val="24"/>
          <w:szCs w:val="24"/>
        </w:rPr>
      </w:pPr>
    </w:p>
    <w:p w:rsidR="005C4951" w:rsidRPr="005C4951" w:rsidRDefault="005C4951" w:rsidP="005C4951">
      <w:pPr>
        <w:spacing w:before="150" w:after="0" w:line="240" w:lineRule="auto"/>
        <w:outlineLvl w:val="1"/>
        <w:rPr>
          <w:rFonts w:eastAsia="Times New Roman" w:cstheme="minorHAnsi"/>
          <w:color w:val="0A294F"/>
          <w:sz w:val="24"/>
          <w:szCs w:val="24"/>
        </w:rPr>
      </w:pPr>
      <w:r w:rsidRPr="005C4951">
        <w:rPr>
          <w:rFonts w:eastAsia="Times New Roman" w:cstheme="minorHAnsi"/>
          <w:color w:val="0A294F"/>
          <w:sz w:val="24"/>
          <w:szCs w:val="24"/>
        </w:rPr>
        <w:t>Basics of the Color Wheel</w:t>
      </w:r>
    </w:p>
    <w:p w:rsidR="005C4951" w:rsidRPr="005C4951" w:rsidRDefault="005C4951" w:rsidP="005C4951">
      <w:pPr>
        <w:spacing w:after="0" w:line="240" w:lineRule="auto"/>
        <w:rPr>
          <w:rFonts w:eastAsia="Times New Roman" w:cstheme="minorHAnsi"/>
          <w:color w:val="222222"/>
          <w:sz w:val="24"/>
          <w:szCs w:val="24"/>
        </w:rPr>
      </w:pPr>
    </w:p>
    <w:p w:rsidR="005C4951" w:rsidRPr="005C4951" w:rsidRDefault="005C4951" w:rsidP="005C4951">
      <w:pPr>
        <w:spacing w:line="330" w:lineRule="atLeast"/>
        <w:rPr>
          <w:rFonts w:eastAsia="Times New Roman" w:cstheme="minorHAnsi"/>
          <w:color w:val="222222"/>
          <w:sz w:val="24"/>
          <w:szCs w:val="24"/>
        </w:rPr>
      </w:pPr>
      <w:r w:rsidRPr="005C4951">
        <w:rPr>
          <w:rFonts w:eastAsia="Times New Roman" w:cstheme="minorHAnsi"/>
          <w:color w:val="222222"/>
          <w:sz w:val="24"/>
          <w:szCs w:val="24"/>
        </w:rPr>
        <w:br/>
        <w:t xml:space="preserve">Hue </w:t>
      </w:r>
      <w:r w:rsidRPr="005C4951">
        <w:rPr>
          <w:rFonts w:eastAsia="Times New Roman" w:cstheme="minorHAnsi"/>
          <w:b/>
          <w:bCs/>
          <w:color w:val="222222"/>
          <w:sz w:val="24"/>
          <w:szCs w:val="24"/>
        </w:rPr>
        <w:t>Color and hue are synonymous</w:t>
      </w:r>
      <w:r w:rsidRPr="005C4951">
        <w:rPr>
          <w:rFonts w:eastAsia="Times New Roman" w:cstheme="minorHAnsi"/>
          <w:color w:val="222222"/>
          <w:sz w:val="24"/>
          <w:szCs w:val="24"/>
        </w:rPr>
        <w:t> and can be used interchangeably.  </w:t>
      </w:r>
      <w:r w:rsidRPr="005C4951">
        <w:rPr>
          <w:rFonts w:eastAsia="Times New Roman" w:cstheme="minorHAnsi"/>
          <w:b/>
          <w:bCs/>
          <w:color w:val="222222"/>
          <w:sz w:val="24"/>
          <w:szCs w:val="24"/>
        </w:rPr>
        <w:t>Red, yellow and blue</w:t>
      </w:r>
      <w:r w:rsidRPr="005C4951">
        <w:rPr>
          <w:rFonts w:eastAsia="Times New Roman" w:cstheme="minorHAnsi"/>
          <w:color w:val="222222"/>
          <w:sz w:val="24"/>
          <w:szCs w:val="24"/>
        </w:rPr>
        <w:t> are the primary colors.  </w:t>
      </w:r>
      <w:r w:rsidRPr="005C4951">
        <w:rPr>
          <w:rFonts w:eastAsia="Times New Roman" w:cstheme="minorHAnsi"/>
          <w:b/>
          <w:bCs/>
          <w:color w:val="222222"/>
          <w:sz w:val="24"/>
          <w:szCs w:val="24"/>
        </w:rPr>
        <w:t>Green, orange and violet </w:t>
      </w:r>
      <w:r w:rsidRPr="005C4951">
        <w:rPr>
          <w:rFonts w:eastAsia="Times New Roman" w:cstheme="minorHAnsi"/>
          <w:color w:val="222222"/>
          <w:sz w:val="24"/>
          <w:szCs w:val="24"/>
        </w:rPr>
        <w:t>are the secondary colors and tertiary colors are a mixture of two secondary colors.</w:t>
      </w:r>
    </w:p>
    <w:p w:rsidR="005C4951" w:rsidRPr="005C4951" w:rsidRDefault="004C5680" w:rsidP="005C4951">
      <w:pPr>
        <w:spacing w:before="30" w:after="75" w:line="240" w:lineRule="auto"/>
        <w:rPr>
          <w:rFonts w:eastAsia="Times New Roman" w:cstheme="minorHAnsi"/>
          <w:color w:val="222222"/>
          <w:sz w:val="24"/>
          <w:szCs w:val="24"/>
        </w:rPr>
      </w:pPr>
      <w:r>
        <w:rPr>
          <w:rFonts w:eastAsia="Times New Roman" w:cstheme="minorHAnsi"/>
          <w:color w:val="222222"/>
          <w:sz w:val="24"/>
          <w:szCs w:val="24"/>
        </w:rPr>
        <w:pict>
          <v:rect id="_x0000_i1025" style="width:468pt;height:.75pt" o:hralign="center" o:hrstd="t" o:hrnoshade="t" o:hr="t" fillcolor="#777" stroked="f"/>
        </w:pict>
      </w:r>
    </w:p>
    <w:p w:rsidR="005C4951" w:rsidRPr="005C4951" w:rsidRDefault="005C4951" w:rsidP="005C4951">
      <w:pPr>
        <w:spacing w:before="150" w:after="0" w:line="240" w:lineRule="auto"/>
        <w:outlineLvl w:val="1"/>
        <w:rPr>
          <w:rFonts w:eastAsia="Times New Roman" w:cstheme="minorHAnsi"/>
          <w:color w:val="0A294F"/>
          <w:sz w:val="24"/>
          <w:szCs w:val="24"/>
        </w:rPr>
      </w:pPr>
      <w:r w:rsidRPr="005C4951">
        <w:rPr>
          <w:rFonts w:eastAsia="Times New Roman" w:cstheme="minorHAnsi"/>
          <w:noProof/>
          <w:color w:val="222222"/>
          <w:sz w:val="24"/>
          <w:szCs w:val="24"/>
        </w:rPr>
        <w:drawing>
          <wp:anchor distT="0" distB="0" distL="114300" distR="114300" simplePos="0" relativeHeight="251659264" behindDoc="0" locked="0" layoutInCell="1" allowOverlap="1" wp14:anchorId="7DD99DBB" wp14:editId="20850CBE">
            <wp:simplePos x="0" y="0"/>
            <wp:positionH relativeFrom="margin">
              <wp:posOffset>-457200</wp:posOffset>
            </wp:positionH>
            <wp:positionV relativeFrom="margin">
              <wp:posOffset>3492500</wp:posOffset>
            </wp:positionV>
            <wp:extent cx="2014855" cy="1676400"/>
            <wp:effectExtent l="0" t="0" r="4445" b="0"/>
            <wp:wrapSquare wrapText="bothSides"/>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4855"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4951">
        <w:rPr>
          <w:rFonts w:eastAsia="Times New Roman" w:cstheme="minorHAnsi"/>
          <w:color w:val="0A294F"/>
          <w:sz w:val="24"/>
          <w:szCs w:val="24"/>
        </w:rPr>
        <w:t>Saturation</w:t>
      </w:r>
    </w:p>
    <w:p w:rsidR="005C4951" w:rsidRPr="005C4951" w:rsidRDefault="005C4951" w:rsidP="005C4951">
      <w:pPr>
        <w:spacing w:after="0" w:line="240" w:lineRule="auto"/>
        <w:rPr>
          <w:rFonts w:eastAsia="Times New Roman" w:cstheme="minorHAnsi"/>
          <w:color w:val="222222"/>
          <w:sz w:val="24"/>
          <w:szCs w:val="24"/>
        </w:rPr>
      </w:pPr>
      <w:r w:rsidRPr="005C4951">
        <w:rPr>
          <w:rFonts w:eastAsia="Times New Roman" w:cstheme="minorHAnsi"/>
          <w:color w:val="222222"/>
          <w:sz w:val="24"/>
          <w:szCs w:val="24"/>
        </w:rPr>
        <w:t>The </w:t>
      </w:r>
      <w:r w:rsidRPr="005C4951">
        <w:rPr>
          <w:rFonts w:eastAsia="Times New Roman" w:cstheme="minorHAnsi"/>
          <w:b/>
          <w:bCs/>
          <w:color w:val="222222"/>
          <w:sz w:val="24"/>
          <w:szCs w:val="24"/>
        </w:rPr>
        <w:t>intensity of a color</w:t>
      </w:r>
      <w:r w:rsidRPr="005C4951">
        <w:rPr>
          <w:rFonts w:eastAsia="Times New Roman" w:cstheme="minorHAnsi"/>
          <w:color w:val="222222"/>
          <w:sz w:val="24"/>
          <w:szCs w:val="24"/>
        </w:rPr>
        <w:t> is described as saturation.  Saturation is determined by how little or how much gray a color contains.  In its purest form, a hue is at maximum saturation; these are colors that are not “grayed.”  They are described as:  clear, pure, brilliant, bright, rich, bold, vivid and/or true.  The grayer or more neutral a color is, the less its saturation.  Less saturated colors are described as soft, muted, subtle, toned-down, misty, dull or dusty.</w:t>
      </w:r>
    </w:p>
    <w:p w:rsidR="005C4951" w:rsidRPr="005C4951" w:rsidRDefault="004C5680" w:rsidP="005C4951">
      <w:pPr>
        <w:spacing w:before="30" w:after="75" w:line="240" w:lineRule="auto"/>
        <w:rPr>
          <w:rFonts w:eastAsia="Times New Roman" w:cstheme="minorHAnsi"/>
          <w:color w:val="222222"/>
          <w:sz w:val="24"/>
          <w:szCs w:val="24"/>
        </w:rPr>
      </w:pPr>
      <w:r>
        <w:rPr>
          <w:rFonts w:eastAsia="Times New Roman" w:cstheme="minorHAnsi"/>
          <w:color w:val="222222"/>
          <w:sz w:val="24"/>
          <w:szCs w:val="24"/>
        </w:rPr>
        <w:pict>
          <v:rect id="_x0000_i1026" style="width:468pt;height:.75pt" o:hralign="center" o:hrstd="t" o:hrnoshade="t" o:hr="t" fillcolor="#777" stroked="f"/>
        </w:pict>
      </w:r>
    </w:p>
    <w:p w:rsidR="005C4951" w:rsidRPr="005C4951" w:rsidRDefault="005C4951" w:rsidP="005C4951">
      <w:pPr>
        <w:spacing w:before="150" w:after="0" w:line="240" w:lineRule="auto"/>
        <w:outlineLvl w:val="1"/>
        <w:rPr>
          <w:rFonts w:eastAsia="Times New Roman" w:cstheme="minorHAnsi"/>
          <w:color w:val="0A294F"/>
          <w:sz w:val="24"/>
          <w:szCs w:val="24"/>
        </w:rPr>
      </w:pPr>
      <w:r w:rsidRPr="005C4951">
        <w:rPr>
          <w:rFonts w:eastAsia="Times New Roman" w:cstheme="minorHAnsi"/>
          <w:color w:val="0A294F"/>
          <w:sz w:val="24"/>
          <w:szCs w:val="24"/>
        </w:rPr>
        <w:t>Value</w:t>
      </w:r>
    </w:p>
    <w:p w:rsidR="005C4951" w:rsidRPr="005C4951" w:rsidRDefault="005C4951" w:rsidP="005C4951">
      <w:pPr>
        <w:spacing w:after="0" w:line="240" w:lineRule="auto"/>
        <w:rPr>
          <w:rFonts w:eastAsia="Times New Roman" w:cstheme="minorHAnsi"/>
          <w:color w:val="222222"/>
          <w:sz w:val="24"/>
          <w:szCs w:val="24"/>
        </w:rPr>
      </w:pPr>
    </w:p>
    <w:p w:rsidR="005C4951" w:rsidRDefault="005C4951" w:rsidP="005C4951">
      <w:pPr>
        <w:spacing w:line="330" w:lineRule="atLeast"/>
        <w:rPr>
          <w:rFonts w:eastAsia="Times New Roman" w:cstheme="minorHAnsi"/>
          <w:color w:val="222222"/>
          <w:sz w:val="24"/>
          <w:szCs w:val="24"/>
        </w:rPr>
      </w:pPr>
      <w:r w:rsidRPr="005C4951">
        <w:rPr>
          <w:rFonts w:eastAsia="Times New Roman" w:cstheme="minorHAnsi"/>
          <w:noProof/>
          <w:color w:val="222222"/>
          <w:sz w:val="24"/>
          <w:szCs w:val="24"/>
        </w:rPr>
        <w:drawing>
          <wp:anchor distT="0" distB="0" distL="114300" distR="114300" simplePos="0" relativeHeight="251660288" behindDoc="0" locked="0" layoutInCell="1" allowOverlap="1" wp14:anchorId="1B8E8CAE" wp14:editId="46B7A3A9">
            <wp:simplePos x="0" y="0"/>
            <wp:positionH relativeFrom="margin">
              <wp:posOffset>-457200</wp:posOffset>
            </wp:positionH>
            <wp:positionV relativeFrom="margin">
              <wp:posOffset>5473700</wp:posOffset>
            </wp:positionV>
            <wp:extent cx="2381250" cy="1981200"/>
            <wp:effectExtent l="0" t="0" r="0" b="0"/>
            <wp:wrapSquare wrapText="bothSides"/>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981200"/>
                    </a:xfrm>
                    <a:prstGeom prst="rect">
                      <a:avLst/>
                    </a:prstGeom>
                    <a:noFill/>
                    <a:ln>
                      <a:noFill/>
                    </a:ln>
                  </pic:spPr>
                </pic:pic>
              </a:graphicData>
            </a:graphic>
          </wp:anchor>
        </w:drawing>
      </w:r>
      <w:r w:rsidRPr="005C4951">
        <w:rPr>
          <w:rFonts w:eastAsia="Times New Roman" w:cstheme="minorHAnsi"/>
          <w:b/>
          <w:bCs/>
          <w:color w:val="222222"/>
          <w:sz w:val="24"/>
          <w:szCs w:val="24"/>
        </w:rPr>
        <w:br/>
        <w:t>The lightness or darkness of a color is called its value</w:t>
      </w:r>
      <w:r w:rsidRPr="005C4951">
        <w:rPr>
          <w:rFonts w:eastAsia="Times New Roman" w:cstheme="minorHAnsi"/>
          <w:color w:val="222222"/>
          <w:sz w:val="24"/>
          <w:szCs w:val="24"/>
        </w:rPr>
        <w:t>.   </w:t>
      </w:r>
      <w:r w:rsidRPr="005C4951">
        <w:rPr>
          <w:rFonts w:eastAsia="Times New Roman" w:cstheme="minorHAnsi"/>
          <w:color w:val="222222"/>
          <w:sz w:val="24"/>
          <w:szCs w:val="24"/>
        </w:rPr>
        <w:br/>
      </w:r>
      <w:r w:rsidRPr="005C4951">
        <w:rPr>
          <w:rFonts w:eastAsia="Times New Roman" w:cstheme="minorHAnsi"/>
          <w:color w:val="222222"/>
          <w:sz w:val="24"/>
          <w:szCs w:val="24"/>
        </w:rPr>
        <w:br/>
      </w:r>
      <w:r w:rsidRPr="005C4951">
        <w:rPr>
          <w:rFonts w:eastAsia="Times New Roman" w:cstheme="minorHAnsi"/>
          <w:b/>
          <w:bCs/>
          <w:color w:val="222222"/>
          <w:sz w:val="24"/>
          <w:szCs w:val="24"/>
        </w:rPr>
        <w:t xml:space="preserve">Lightened values are tints, darkened values are shades and medium value colors are described as </w:t>
      </w:r>
      <w:proofErr w:type="spellStart"/>
      <w:r w:rsidRPr="005C4951">
        <w:rPr>
          <w:rFonts w:eastAsia="Times New Roman" w:cstheme="minorHAnsi"/>
          <w:b/>
          <w:bCs/>
          <w:color w:val="222222"/>
          <w:sz w:val="24"/>
          <w:szCs w:val="24"/>
        </w:rPr>
        <w:t>midtones</w:t>
      </w:r>
      <w:proofErr w:type="spellEnd"/>
      <w:r w:rsidRPr="005C4951">
        <w:rPr>
          <w:rFonts w:eastAsia="Times New Roman" w:cstheme="minorHAnsi"/>
          <w:color w:val="222222"/>
          <w:sz w:val="24"/>
          <w:szCs w:val="24"/>
        </w:rPr>
        <w:t>. </w:t>
      </w:r>
      <w:r w:rsidRPr="005C4951">
        <w:rPr>
          <w:rFonts w:eastAsia="Times New Roman" w:cstheme="minorHAnsi"/>
          <w:color w:val="222222"/>
          <w:sz w:val="24"/>
          <w:szCs w:val="24"/>
        </w:rPr>
        <w:br/>
      </w:r>
      <w:r w:rsidRPr="005C4951">
        <w:rPr>
          <w:rFonts w:eastAsia="Times New Roman" w:cstheme="minorHAnsi"/>
          <w:color w:val="222222"/>
          <w:sz w:val="24"/>
          <w:szCs w:val="24"/>
        </w:rPr>
        <w:br/>
        <w:t>The perception of a color is affected greatly by its value or saturation; in planning a color combination, value and saturation are as important as the hue.  For example, in the red family, a darkened value of burgundy gives more power than a lighter value of rose pink.  A vividly saturated turquoise is more exciting than a pale grayed aqua.</w:t>
      </w:r>
    </w:p>
    <w:p w:rsidR="004C5680" w:rsidRPr="005C4951" w:rsidRDefault="004C5680" w:rsidP="005C4951">
      <w:pPr>
        <w:spacing w:line="330" w:lineRule="atLeast"/>
        <w:rPr>
          <w:rFonts w:eastAsia="Times New Roman" w:cstheme="minorHAnsi"/>
          <w:color w:val="222222"/>
          <w:sz w:val="24"/>
          <w:szCs w:val="24"/>
        </w:rPr>
      </w:pPr>
    </w:p>
    <w:p w:rsidR="005C4951" w:rsidRPr="005C4951" w:rsidRDefault="004C5680" w:rsidP="005C4951">
      <w:pPr>
        <w:spacing w:before="30" w:after="75" w:line="240" w:lineRule="auto"/>
        <w:rPr>
          <w:rFonts w:eastAsia="Times New Roman" w:cstheme="minorHAnsi"/>
          <w:color w:val="222222"/>
          <w:sz w:val="24"/>
          <w:szCs w:val="24"/>
        </w:rPr>
      </w:pPr>
      <w:r>
        <w:rPr>
          <w:rFonts w:eastAsia="Times New Roman" w:cstheme="minorHAnsi"/>
          <w:color w:val="222222"/>
          <w:sz w:val="24"/>
          <w:szCs w:val="24"/>
        </w:rPr>
        <w:lastRenderedPageBreak/>
        <w:pict>
          <v:rect id="_x0000_i1027" style="width:468pt;height:.75pt" o:hralign="center" o:hrstd="t" o:hrnoshade="t" o:hr="t" fillcolor="#777" stroked="f"/>
        </w:pict>
      </w:r>
    </w:p>
    <w:p w:rsidR="005C4951" w:rsidRPr="005C4951" w:rsidRDefault="005C4951" w:rsidP="005C4951">
      <w:pPr>
        <w:spacing w:before="150" w:after="0" w:line="240" w:lineRule="auto"/>
        <w:outlineLvl w:val="1"/>
        <w:rPr>
          <w:rFonts w:eastAsia="Times New Roman" w:cstheme="minorHAnsi"/>
          <w:color w:val="0A294F"/>
          <w:sz w:val="24"/>
          <w:szCs w:val="24"/>
        </w:rPr>
      </w:pPr>
      <w:r w:rsidRPr="005C4951">
        <w:rPr>
          <w:rFonts w:eastAsia="Times New Roman" w:cstheme="minorHAnsi"/>
          <w:color w:val="0A294F"/>
          <w:sz w:val="24"/>
          <w:szCs w:val="24"/>
        </w:rPr>
        <w:t>Primary Colors</w:t>
      </w:r>
    </w:p>
    <w:p w:rsidR="005C4951" w:rsidRPr="005C4951" w:rsidRDefault="005C4951" w:rsidP="005C4951">
      <w:pPr>
        <w:spacing w:after="0" w:line="240" w:lineRule="auto"/>
        <w:rPr>
          <w:rFonts w:eastAsia="Times New Roman" w:cstheme="minorHAnsi"/>
          <w:color w:val="222222"/>
          <w:sz w:val="24"/>
          <w:szCs w:val="24"/>
        </w:rPr>
      </w:pPr>
      <w:r w:rsidRPr="005C4951">
        <w:rPr>
          <w:rFonts w:eastAsia="Times New Roman" w:cstheme="minorHAnsi"/>
          <w:noProof/>
          <w:color w:val="222222"/>
          <w:sz w:val="24"/>
          <w:szCs w:val="24"/>
        </w:rPr>
        <w:drawing>
          <wp:anchor distT="0" distB="0" distL="114300" distR="114300" simplePos="0" relativeHeight="251661312" behindDoc="0" locked="0" layoutInCell="1" allowOverlap="1">
            <wp:simplePos x="914400" y="1384300"/>
            <wp:positionH relativeFrom="margin">
              <wp:align>left</wp:align>
            </wp:positionH>
            <wp:positionV relativeFrom="margin">
              <wp:align>top</wp:align>
            </wp:positionV>
            <wp:extent cx="2381250" cy="2152650"/>
            <wp:effectExtent l="0" t="0" r="0" b="0"/>
            <wp:wrapSquare wrapText="bothSides"/>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152650"/>
                    </a:xfrm>
                    <a:prstGeom prst="rect">
                      <a:avLst/>
                    </a:prstGeom>
                    <a:noFill/>
                    <a:ln>
                      <a:noFill/>
                    </a:ln>
                  </pic:spPr>
                </pic:pic>
              </a:graphicData>
            </a:graphic>
          </wp:anchor>
        </w:drawing>
      </w:r>
    </w:p>
    <w:p w:rsidR="005C4951" w:rsidRPr="005C4951" w:rsidRDefault="005C4951" w:rsidP="005C4951">
      <w:pPr>
        <w:spacing w:line="330" w:lineRule="atLeast"/>
        <w:rPr>
          <w:rFonts w:eastAsia="Times New Roman" w:cstheme="minorHAnsi"/>
          <w:color w:val="222222"/>
          <w:sz w:val="24"/>
          <w:szCs w:val="24"/>
        </w:rPr>
      </w:pPr>
      <w:r w:rsidRPr="005C4951">
        <w:rPr>
          <w:rFonts w:eastAsia="Times New Roman" w:cstheme="minorHAnsi"/>
          <w:color w:val="222222"/>
          <w:sz w:val="24"/>
          <w:szCs w:val="24"/>
        </w:rPr>
        <w:t>Primary colors refer to </w:t>
      </w:r>
      <w:r w:rsidRPr="005C4951">
        <w:rPr>
          <w:rFonts w:eastAsia="Times New Roman" w:cstheme="minorHAnsi"/>
          <w:b/>
          <w:bCs/>
          <w:color w:val="222222"/>
          <w:sz w:val="24"/>
          <w:szCs w:val="24"/>
        </w:rPr>
        <w:t>Red, Blue and Yellow</w:t>
      </w:r>
      <w:r w:rsidRPr="005C4951">
        <w:rPr>
          <w:rFonts w:eastAsia="Times New Roman" w:cstheme="minorHAnsi"/>
          <w:color w:val="222222"/>
          <w:sz w:val="24"/>
          <w:szCs w:val="24"/>
        </w:rPr>
        <w:t xml:space="preserve">.  These three colors are the building blocks of the color wheel.  From these three colors comes every other color that is on the color wheel, and cannot be made by combining any other colors.  Primary colors are known for their vibrancy, and if you think about it, many types of design can be seen utilizing these colors to draw attention to </w:t>
      </w:r>
      <w:proofErr w:type="gramStart"/>
      <w:r w:rsidRPr="005C4951">
        <w:rPr>
          <w:rFonts w:eastAsia="Times New Roman" w:cstheme="minorHAnsi"/>
          <w:color w:val="222222"/>
          <w:sz w:val="24"/>
          <w:szCs w:val="24"/>
        </w:rPr>
        <w:t>themselves</w:t>
      </w:r>
      <w:proofErr w:type="gramEnd"/>
      <w:r w:rsidRPr="005C4951">
        <w:rPr>
          <w:rFonts w:eastAsia="Times New Roman" w:cstheme="minorHAnsi"/>
          <w:color w:val="222222"/>
          <w:sz w:val="24"/>
          <w:szCs w:val="24"/>
        </w:rPr>
        <w:t>.</w:t>
      </w:r>
    </w:p>
    <w:p w:rsidR="005C4951" w:rsidRPr="005C4951" w:rsidRDefault="005C4951" w:rsidP="005C4951">
      <w:pPr>
        <w:spacing w:before="30" w:after="75" w:line="240" w:lineRule="auto"/>
        <w:rPr>
          <w:rFonts w:eastAsia="Times New Roman" w:cstheme="minorHAnsi"/>
          <w:color w:val="222222"/>
          <w:sz w:val="24"/>
          <w:szCs w:val="24"/>
        </w:rPr>
      </w:pPr>
      <w:r w:rsidRPr="005C4951">
        <w:rPr>
          <w:rFonts w:eastAsia="Times New Roman" w:cstheme="minorHAnsi"/>
          <w:noProof/>
          <w:color w:val="222222"/>
          <w:sz w:val="24"/>
          <w:szCs w:val="24"/>
        </w:rPr>
        <w:drawing>
          <wp:anchor distT="0" distB="0" distL="114300" distR="114300" simplePos="0" relativeHeight="251662336" behindDoc="0" locked="0" layoutInCell="1" allowOverlap="1" wp14:anchorId="53021499" wp14:editId="11DD0162">
            <wp:simplePos x="0" y="0"/>
            <wp:positionH relativeFrom="margin">
              <wp:posOffset>-63500</wp:posOffset>
            </wp:positionH>
            <wp:positionV relativeFrom="margin">
              <wp:posOffset>2603500</wp:posOffset>
            </wp:positionV>
            <wp:extent cx="2381250" cy="2152650"/>
            <wp:effectExtent l="0" t="0" r="0" b="0"/>
            <wp:wrapSquare wrapText="bothSides"/>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152650"/>
                    </a:xfrm>
                    <a:prstGeom prst="rect">
                      <a:avLst/>
                    </a:prstGeom>
                    <a:noFill/>
                    <a:ln>
                      <a:noFill/>
                    </a:ln>
                  </pic:spPr>
                </pic:pic>
              </a:graphicData>
            </a:graphic>
          </wp:anchor>
        </w:drawing>
      </w:r>
      <w:r w:rsidR="004C5680">
        <w:rPr>
          <w:rFonts w:eastAsia="Times New Roman" w:cstheme="minorHAnsi"/>
          <w:color w:val="222222"/>
          <w:sz w:val="24"/>
          <w:szCs w:val="24"/>
        </w:rPr>
        <w:pict>
          <v:rect id="_x0000_i1028" style="width:468pt;height:.75pt" o:hralign="center" o:hrstd="t" o:hrnoshade="t" o:hr="t" fillcolor="#777" stroked="f"/>
        </w:pict>
      </w:r>
    </w:p>
    <w:p w:rsidR="005C4951" w:rsidRPr="005C4951" w:rsidRDefault="005C4951" w:rsidP="005C4951">
      <w:pPr>
        <w:spacing w:before="150" w:after="0" w:line="240" w:lineRule="auto"/>
        <w:outlineLvl w:val="1"/>
        <w:rPr>
          <w:rFonts w:eastAsia="Times New Roman" w:cstheme="minorHAnsi"/>
          <w:color w:val="0A294F"/>
          <w:sz w:val="24"/>
          <w:szCs w:val="24"/>
        </w:rPr>
      </w:pPr>
      <w:r w:rsidRPr="005C4951">
        <w:rPr>
          <w:rFonts w:eastAsia="Times New Roman" w:cstheme="minorHAnsi"/>
          <w:color w:val="0A294F"/>
          <w:sz w:val="24"/>
          <w:szCs w:val="24"/>
        </w:rPr>
        <w:t>Secondary Colors</w:t>
      </w:r>
    </w:p>
    <w:p w:rsidR="005C4951" w:rsidRPr="005C4951" w:rsidRDefault="005C4951" w:rsidP="005C4951">
      <w:pPr>
        <w:spacing w:line="330" w:lineRule="atLeast"/>
        <w:rPr>
          <w:rFonts w:eastAsia="Times New Roman" w:cstheme="minorHAnsi"/>
          <w:color w:val="222222"/>
          <w:sz w:val="24"/>
          <w:szCs w:val="24"/>
        </w:rPr>
      </w:pPr>
      <w:r w:rsidRPr="005C4951">
        <w:rPr>
          <w:rFonts w:eastAsia="Times New Roman" w:cstheme="minorHAnsi"/>
          <w:color w:val="222222"/>
          <w:sz w:val="24"/>
          <w:szCs w:val="24"/>
        </w:rPr>
        <w:t>Secondary colors refer to </w:t>
      </w:r>
      <w:r w:rsidRPr="005C4951">
        <w:rPr>
          <w:rFonts w:eastAsia="Times New Roman" w:cstheme="minorHAnsi"/>
          <w:b/>
          <w:bCs/>
          <w:color w:val="222222"/>
          <w:sz w:val="24"/>
          <w:szCs w:val="24"/>
        </w:rPr>
        <w:t>Green, Orange, and Violet (purple)</w:t>
      </w:r>
      <w:r w:rsidRPr="005C4951">
        <w:rPr>
          <w:rFonts w:eastAsia="Times New Roman" w:cstheme="minorHAnsi"/>
          <w:color w:val="222222"/>
          <w:sz w:val="24"/>
          <w:szCs w:val="24"/>
        </w:rPr>
        <w:t xml:space="preserve">.  These three colors are located in between your primaries.  This illustrates how in fact your secondary colors are created (ex. green is found in between yellow and blue, the two colors that comprise the makeup of green).  These colors usually do not have the same vibrancy that </w:t>
      </w:r>
      <w:proofErr w:type="gramStart"/>
      <w:r w:rsidRPr="005C4951">
        <w:rPr>
          <w:rFonts w:eastAsia="Times New Roman" w:cstheme="minorHAnsi"/>
          <w:color w:val="222222"/>
          <w:sz w:val="24"/>
          <w:szCs w:val="24"/>
        </w:rPr>
        <w:t>are</w:t>
      </w:r>
      <w:proofErr w:type="gramEnd"/>
      <w:r w:rsidRPr="005C4951">
        <w:rPr>
          <w:rFonts w:eastAsia="Times New Roman" w:cstheme="minorHAnsi"/>
          <w:color w:val="222222"/>
          <w:sz w:val="24"/>
          <w:szCs w:val="24"/>
        </w:rPr>
        <w:t xml:space="preserve"> inherent in the primary colors.</w:t>
      </w:r>
    </w:p>
    <w:p w:rsidR="005C4951" w:rsidRPr="005C4951" w:rsidRDefault="005C4951" w:rsidP="005C4951">
      <w:pPr>
        <w:spacing w:before="30" w:after="75" w:line="240" w:lineRule="auto"/>
        <w:rPr>
          <w:rFonts w:eastAsia="Times New Roman" w:cstheme="minorHAnsi"/>
          <w:color w:val="222222"/>
          <w:sz w:val="24"/>
          <w:szCs w:val="24"/>
        </w:rPr>
      </w:pPr>
      <w:r w:rsidRPr="005C4951">
        <w:rPr>
          <w:rFonts w:eastAsia="Times New Roman" w:cstheme="minorHAnsi"/>
          <w:noProof/>
          <w:color w:val="222222"/>
          <w:sz w:val="24"/>
          <w:szCs w:val="24"/>
        </w:rPr>
        <w:drawing>
          <wp:anchor distT="0" distB="0" distL="114300" distR="114300" simplePos="0" relativeHeight="251663360" behindDoc="0" locked="0" layoutInCell="1" allowOverlap="1" wp14:anchorId="07E390CC" wp14:editId="4036A0E6">
            <wp:simplePos x="0" y="0"/>
            <wp:positionH relativeFrom="margin">
              <wp:posOffset>50800</wp:posOffset>
            </wp:positionH>
            <wp:positionV relativeFrom="margin">
              <wp:posOffset>4762500</wp:posOffset>
            </wp:positionV>
            <wp:extent cx="1587500" cy="1377315"/>
            <wp:effectExtent l="0" t="0" r="0" b="0"/>
            <wp:wrapSquare wrapText="bothSides"/>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0" cy="1377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5680">
        <w:rPr>
          <w:rFonts w:eastAsia="Times New Roman" w:cstheme="minorHAnsi"/>
          <w:color w:val="222222"/>
          <w:sz w:val="24"/>
          <w:szCs w:val="24"/>
        </w:rPr>
        <w:pict>
          <v:rect id="_x0000_i1029" style="width:468pt;height:.75pt" o:hralign="center" o:hrstd="t" o:hrnoshade="t" o:hr="t" fillcolor="#777" stroked="f"/>
        </w:pict>
      </w:r>
    </w:p>
    <w:p w:rsidR="005C4951" w:rsidRPr="005C4951" w:rsidRDefault="005C4951" w:rsidP="005C4951">
      <w:pPr>
        <w:spacing w:before="150" w:after="0" w:line="240" w:lineRule="auto"/>
        <w:outlineLvl w:val="1"/>
        <w:rPr>
          <w:rFonts w:eastAsia="Times New Roman" w:cstheme="minorHAnsi"/>
          <w:color w:val="222222"/>
          <w:sz w:val="24"/>
          <w:szCs w:val="24"/>
        </w:rPr>
      </w:pPr>
      <w:r w:rsidRPr="005C4951">
        <w:rPr>
          <w:rFonts w:eastAsia="Times New Roman" w:cstheme="minorHAnsi"/>
          <w:color w:val="0A294F"/>
          <w:sz w:val="24"/>
          <w:szCs w:val="24"/>
        </w:rPr>
        <w:t>Tertiary Colors</w:t>
      </w:r>
      <w:r w:rsidRPr="005C4951">
        <w:rPr>
          <w:rFonts w:eastAsia="Times New Roman" w:cstheme="minorHAnsi"/>
          <w:color w:val="222222"/>
          <w:sz w:val="24"/>
          <w:szCs w:val="24"/>
        </w:rPr>
        <w:br/>
      </w:r>
      <w:r w:rsidRPr="005C4951">
        <w:rPr>
          <w:rFonts w:eastAsia="Times New Roman" w:cstheme="minorHAnsi"/>
          <w:color w:val="222222"/>
          <w:sz w:val="24"/>
          <w:szCs w:val="24"/>
        </w:rPr>
        <w:br/>
        <w:t>The tertiary colors are found between the primary and secondary colors.  Again, they are found in between the colors that are used to create and define them.</w:t>
      </w:r>
    </w:p>
    <w:p w:rsidR="005C4951" w:rsidRPr="005C4951" w:rsidRDefault="005C4951" w:rsidP="005C4951">
      <w:pPr>
        <w:spacing w:before="30" w:after="75" w:line="240" w:lineRule="auto"/>
        <w:rPr>
          <w:rFonts w:eastAsia="Times New Roman" w:cstheme="minorHAnsi"/>
          <w:color w:val="222222"/>
          <w:sz w:val="24"/>
          <w:szCs w:val="24"/>
        </w:rPr>
      </w:pPr>
      <w:r w:rsidRPr="005C4951">
        <w:rPr>
          <w:rFonts w:eastAsia="Times New Roman" w:cstheme="minorHAnsi"/>
          <w:noProof/>
          <w:color w:val="222222"/>
          <w:sz w:val="24"/>
          <w:szCs w:val="24"/>
        </w:rPr>
        <w:drawing>
          <wp:anchor distT="0" distB="0" distL="114300" distR="114300" simplePos="0" relativeHeight="251664384" behindDoc="0" locked="0" layoutInCell="1" allowOverlap="1" wp14:anchorId="06F0E30B" wp14:editId="6242DE8E">
            <wp:simplePos x="0" y="0"/>
            <wp:positionH relativeFrom="margin">
              <wp:posOffset>-63500</wp:posOffset>
            </wp:positionH>
            <wp:positionV relativeFrom="margin">
              <wp:posOffset>6197600</wp:posOffset>
            </wp:positionV>
            <wp:extent cx="2387600" cy="1143000"/>
            <wp:effectExtent l="0" t="0" r="0" b="0"/>
            <wp:wrapSquare wrapText="bothSides"/>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76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5680">
        <w:rPr>
          <w:rFonts w:eastAsia="Times New Roman" w:cstheme="minorHAnsi"/>
          <w:color w:val="222222"/>
          <w:sz w:val="24"/>
          <w:szCs w:val="24"/>
        </w:rPr>
        <w:pict>
          <v:rect id="_x0000_i1030" style="width:468pt;height:.75pt" o:hralign="center" o:hrstd="t" o:hrnoshade="t" o:hr="t" fillcolor="#777" stroked="f"/>
        </w:pict>
      </w:r>
    </w:p>
    <w:p w:rsidR="005C4951" w:rsidRPr="005C4951" w:rsidRDefault="005C4951" w:rsidP="005C4951">
      <w:pPr>
        <w:spacing w:before="150" w:after="0" w:line="240" w:lineRule="auto"/>
        <w:outlineLvl w:val="1"/>
        <w:rPr>
          <w:rFonts w:eastAsia="Times New Roman" w:cstheme="minorHAnsi"/>
          <w:color w:val="222222"/>
          <w:sz w:val="24"/>
          <w:szCs w:val="24"/>
        </w:rPr>
      </w:pPr>
      <w:r w:rsidRPr="005C4951">
        <w:rPr>
          <w:rFonts w:eastAsia="Times New Roman" w:cstheme="minorHAnsi"/>
          <w:color w:val="0A294F"/>
          <w:sz w:val="24"/>
          <w:szCs w:val="24"/>
        </w:rPr>
        <w:t>Monotone</w:t>
      </w:r>
    </w:p>
    <w:p w:rsidR="005C4951" w:rsidRPr="005C4951" w:rsidRDefault="005C4951" w:rsidP="005C4951">
      <w:pPr>
        <w:spacing w:line="330" w:lineRule="atLeast"/>
        <w:rPr>
          <w:rFonts w:eastAsia="Times New Roman" w:cstheme="minorHAnsi"/>
          <w:color w:val="222222"/>
          <w:sz w:val="24"/>
          <w:szCs w:val="24"/>
        </w:rPr>
      </w:pPr>
      <w:r w:rsidRPr="005C4951">
        <w:rPr>
          <w:rFonts w:eastAsia="Times New Roman" w:cstheme="minorHAnsi"/>
          <w:color w:val="222222"/>
          <w:sz w:val="24"/>
          <w:szCs w:val="24"/>
        </w:rPr>
        <w:t>The use of a </w:t>
      </w:r>
      <w:r w:rsidRPr="005C4951">
        <w:rPr>
          <w:rFonts w:eastAsia="Times New Roman" w:cstheme="minorHAnsi"/>
          <w:b/>
          <w:bCs/>
          <w:color w:val="222222"/>
          <w:sz w:val="24"/>
          <w:szCs w:val="24"/>
        </w:rPr>
        <w:t>single neutral color</w:t>
      </w:r>
      <w:r w:rsidRPr="005C4951">
        <w:rPr>
          <w:rFonts w:eastAsia="Times New Roman" w:cstheme="minorHAnsi"/>
          <w:color w:val="222222"/>
          <w:sz w:val="24"/>
          <w:szCs w:val="24"/>
        </w:rPr>
        <w:t xml:space="preserve"> describes a monotone scheme.  This includes light to medium grays, beiges, </w:t>
      </w:r>
      <w:proofErr w:type="spellStart"/>
      <w:r w:rsidRPr="005C4951">
        <w:rPr>
          <w:rFonts w:eastAsia="Times New Roman" w:cstheme="minorHAnsi"/>
          <w:color w:val="222222"/>
          <w:sz w:val="24"/>
          <w:szCs w:val="24"/>
        </w:rPr>
        <w:t>taupes</w:t>
      </w:r>
      <w:proofErr w:type="spellEnd"/>
      <w:r w:rsidRPr="005C4951">
        <w:rPr>
          <w:rFonts w:eastAsia="Times New Roman" w:cstheme="minorHAnsi"/>
          <w:color w:val="222222"/>
          <w:sz w:val="24"/>
          <w:szCs w:val="24"/>
        </w:rPr>
        <w:t xml:space="preserve"> and off-whites that will impart a calm, quiet quality</w:t>
      </w:r>
    </w:p>
    <w:p w:rsidR="005C4951" w:rsidRPr="005C4951" w:rsidRDefault="004C5680" w:rsidP="005C4951">
      <w:pPr>
        <w:spacing w:before="30" w:after="75" w:line="240" w:lineRule="auto"/>
        <w:rPr>
          <w:rFonts w:eastAsia="Times New Roman" w:cstheme="minorHAnsi"/>
          <w:color w:val="222222"/>
          <w:sz w:val="24"/>
          <w:szCs w:val="24"/>
        </w:rPr>
      </w:pPr>
      <w:r>
        <w:rPr>
          <w:rFonts w:eastAsia="Times New Roman" w:cstheme="minorHAnsi"/>
          <w:color w:val="222222"/>
          <w:sz w:val="24"/>
          <w:szCs w:val="24"/>
        </w:rPr>
        <w:pict>
          <v:rect id="_x0000_i1031" style="width:468pt;height:.75pt" o:hralign="center" o:hrstd="t" o:hrnoshade="t" o:hr="t" fillcolor="#777" stroked="f"/>
        </w:pict>
      </w:r>
    </w:p>
    <w:p w:rsidR="005C4951" w:rsidRDefault="005C4951" w:rsidP="005C4951">
      <w:pPr>
        <w:spacing w:before="150" w:after="0" w:line="240" w:lineRule="auto"/>
        <w:outlineLvl w:val="1"/>
        <w:rPr>
          <w:rFonts w:eastAsia="Times New Roman" w:cstheme="minorHAnsi"/>
          <w:color w:val="0A294F"/>
          <w:sz w:val="24"/>
          <w:szCs w:val="24"/>
        </w:rPr>
      </w:pPr>
    </w:p>
    <w:p w:rsidR="005C4951" w:rsidRDefault="005C4951" w:rsidP="005C4951">
      <w:pPr>
        <w:spacing w:before="150" w:after="0" w:line="240" w:lineRule="auto"/>
        <w:outlineLvl w:val="1"/>
        <w:rPr>
          <w:rFonts w:eastAsia="Times New Roman" w:cstheme="minorHAnsi"/>
          <w:color w:val="0A294F"/>
          <w:sz w:val="24"/>
          <w:szCs w:val="24"/>
        </w:rPr>
      </w:pPr>
    </w:p>
    <w:p w:rsidR="005C4951" w:rsidRPr="005C4951" w:rsidRDefault="005C4951" w:rsidP="005C4951">
      <w:pPr>
        <w:spacing w:before="150" w:after="0" w:line="240" w:lineRule="auto"/>
        <w:outlineLvl w:val="1"/>
        <w:rPr>
          <w:rFonts w:eastAsia="Times New Roman" w:cstheme="minorHAnsi"/>
          <w:color w:val="222222"/>
          <w:sz w:val="24"/>
          <w:szCs w:val="24"/>
        </w:rPr>
      </w:pPr>
      <w:r w:rsidRPr="005C4951">
        <w:rPr>
          <w:rFonts w:eastAsia="Times New Roman" w:cstheme="minorHAnsi"/>
          <w:noProof/>
          <w:color w:val="222222"/>
          <w:sz w:val="24"/>
          <w:szCs w:val="24"/>
        </w:rPr>
        <w:lastRenderedPageBreak/>
        <w:drawing>
          <wp:anchor distT="0" distB="0" distL="114300" distR="114300" simplePos="0" relativeHeight="251665408" behindDoc="0" locked="0" layoutInCell="1" allowOverlap="1" wp14:anchorId="3C76F1FE" wp14:editId="3A2E7AC9">
            <wp:simplePos x="914400" y="1104900"/>
            <wp:positionH relativeFrom="margin">
              <wp:align>left</wp:align>
            </wp:positionH>
            <wp:positionV relativeFrom="margin">
              <wp:align>top</wp:align>
            </wp:positionV>
            <wp:extent cx="1244600" cy="977265"/>
            <wp:effectExtent l="0" t="0" r="0" b="0"/>
            <wp:wrapSquare wrapText="bothSides"/>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1290" cy="975299"/>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5C4951">
        <w:rPr>
          <w:rFonts w:eastAsia="Times New Roman" w:cstheme="minorHAnsi"/>
          <w:color w:val="0A294F"/>
          <w:sz w:val="24"/>
          <w:szCs w:val="24"/>
        </w:rPr>
        <w:t>Monochromatics</w:t>
      </w:r>
      <w:proofErr w:type="spellEnd"/>
      <w:r w:rsidRPr="005C4951">
        <w:rPr>
          <w:rFonts w:eastAsia="Times New Roman" w:cstheme="minorHAnsi"/>
          <w:color w:val="222222"/>
          <w:sz w:val="24"/>
          <w:szCs w:val="24"/>
        </w:rPr>
        <w:br/>
      </w:r>
      <w:r w:rsidRPr="005C4951">
        <w:rPr>
          <w:rFonts w:eastAsia="Times New Roman" w:cstheme="minorHAnsi"/>
          <w:color w:val="222222"/>
          <w:sz w:val="24"/>
          <w:szCs w:val="24"/>
        </w:rPr>
        <w:br/>
        <w:t>The use of </w:t>
      </w:r>
      <w:r w:rsidRPr="005C4951">
        <w:rPr>
          <w:rFonts w:eastAsia="Times New Roman" w:cstheme="minorHAnsi"/>
          <w:b/>
          <w:bCs/>
          <w:color w:val="222222"/>
          <w:sz w:val="24"/>
          <w:szCs w:val="24"/>
        </w:rPr>
        <w:t>one color family in various values</w:t>
      </w:r>
      <w:r w:rsidRPr="005C4951">
        <w:rPr>
          <w:rFonts w:eastAsia="Times New Roman" w:cstheme="minorHAnsi"/>
          <w:color w:val="222222"/>
          <w:sz w:val="24"/>
          <w:szCs w:val="24"/>
        </w:rPr>
        <w:t> or intensities is called a monochromatic color scheme. </w:t>
      </w:r>
    </w:p>
    <w:p w:rsidR="005C4951" w:rsidRPr="005C4951" w:rsidRDefault="004C5680" w:rsidP="005C4951">
      <w:pPr>
        <w:spacing w:before="30" w:after="75" w:line="240" w:lineRule="auto"/>
        <w:rPr>
          <w:rFonts w:eastAsia="Times New Roman" w:cstheme="minorHAnsi"/>
          <w:color w:val="222222"/>
          <w:sz w:val="24"/>
          <w:szCs w:val="24"/>
        </w:rPr>
      </w:pPr>
      <w:r>
        <w:rPr>
          <w:rFonts w:eastAsia="Times New Roman" w:cstheme="minorHAnsi"/>
          <w:color w:val="222222"/>
          <w:sz w:val="24"/>
          <w:szCs w:val="24"/>
        </w:rPr>
        <w:pict>
          <v:rect id="_x0000_i1032" style="width:468pt;height:.75pt" o:hralign="center" o:hrstd="t" o:hrnoshade="t" o:hr="t" fillcolor="#777" stroked="f"/>
        </w:pict>
      </w:r>
    </w:p>
    <w:p w:rsidR="005C4951" w:rsidRPr="005C4951" w:rsidRDefault="005C4951" w:rsidP="005C4951">
      <w:pPr>
        <w:spacing w:before="150" w:after="0" w:line="240" w:lineRule="auto"/>
        <w:outlineLvl w:val="1"/>
        <w:rPr>
          <w:rFonts w:eastAsia="Times New Roman" w:cstheme="minorHAnsi"/>
          <w:color w:val="0A294F"/>
          <w:sz w:val="24"/>
          <w:szCs w:val="24"/>
        </w:rPr>
      </w:pPr>
      <w:r w:rsidRPr="005C4951">
        <w:rPr>
          <w:rFonts w:eastAsia="Times New Roman" w:cstheme="minorHAnsi"/>
          <w:noProof/>
          <w:color w:val="222222"/>
          <w:sz w:val="24"/>
          <w:szCs w:val="24"/>
        </w:rPr>
        <w:drawing>
          <wp:anchor distT="0" distB="0" distL="114300" distR="114300" simplePos="0" relativeHeight="251666432" behindDoc="0" locked="0" layoutInCell="1" allowOverlap="1" wp14:anchorId="4797C6BC" wp14:editId="24AFE288">
            <wp:simplePos x="0" y="0"/>
            <wp:positionH relativeFrom="margin">
              <wp:posOffset>0</wp:posOffset>
            </wp:positionH>
            <wp:positionV relativeFrom="margin">
              <wp:posOffset>1219200</wp:posOffset>
            </wp:positionV>
            <wp:extent cx="1498600" cy="1306195"/>
            <wp:effectExtent l="0" t="0" r="6350" b="8255"/>
            <wp:wrapSquare wrapText="bothSides"/>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8600" cy="1306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4951">
        <w:rPr>
          <w:rFonts w:eastAsia="Times New Roman" w:cstheme="minorHAnsi"/>
          <w:color w:val="0A294F"/>
          <w:sz w:val="24"/>
          <w:szCs w:val="24"/>
        </w:rPr>
        <w:t>Complementary Colors</w:t>
      </w:r>
    </w:p>
    <w:p w:rsidR="005C4951" w:rsidRPr="005C4951" w:rsidRDefault="005C4951" w:rsidP="005C4951">
      <w:pPr>
        <w:spacing w:after="0" w:line="240" w:lineRule="auto"/>
        <w:rPr>
          <w:rFonts w:eastAsia="Times New Roman" w:cstheme="minorHAnsi"/>
          <w:color w:val="222222"/>
          <w:sz w:val="24"/>
          <w:szCs w:val="24"/>
        </w:rPr>
      </w:pPr>
    </w:p>
    <w:p w:rsidR="005C4951" w:rsidRPr="005C4951" w:rsidRDefault="005C4951" w:rsidP="005C4951">
      <w:pPr>
        <w:spacing w:line="330" w:lineRule="atLeast"/>
        <w:rPr>
          <w:rFonts w:eastAsia="Times New Roman" w:cstheme="minorHAnsi"/>
          <w:color w:val="222222"/>
          <w:sz w:val="24"/>
          <w:szCs w:val="24"/>
        </w:rPr>
      </w:pPr>
      <w:r w:rsidRPr="005C4951">
        <w:rPr>
          <w:rFonts w:eastAsia="Times New Roman" w:cstheme="minorHAnsi"/>
          <w:color w:val="222222"/>
          <w:sz w:val="24"/>
          <w:szCs w:val="24"/>
        </w:rPr>
        <w:t>Complementary colors mean just that—they are </w:t>
      </w:r>
      <w:r w:rsidRPr="005C4951">
        <w:rPr>
          <w:rFonts w:eastAsia="Times New Roman" w:cstheme="minorHAnsi"/>
          <w:b/>
          <w:bCs/>
          <w:color w:val="222222"/>
          <w:sz w:val="24"/>
          <w:szCs w:val="24"/>
        </w:rPr>
        <w:t>total opposites on the color wheel</w:t>
      </w:r>
      <w:r w:rsidRPr="005C4951">
        <w:rPr>
          <w:rFonts w:eastAsia="Times New Roman" w:cstheme="minorHAnsi"/>
          <w:color w:val="222222"/>
          <w:sz w:val="24"/>
          <w:szCs w:val="24"/>
        </w:rPr>
        <w:t> that enhance each other when used as a pair; they “complete” each other.  The red family will appear even redder when contrasted with green, as will orange with blue or yellow with purple.  They balance each other as they are opposites, one hue is warm and the other is cool.</w:t>
      </w:r>
    </w:p>
    <w:p w:rsidR="005C4951" w:rsidRPr="005C4951" w:rsidRDefault="004C5680" w:rsidP="005C4951">
      <w:pPr>
        <w:spacing w:before="30" w:after="75" w:line="240" w:lineRule="auto"/>
        <w:rPr>
          <w:rFonts w:eastAsia="Times New Roman" w:cstheme="minorHAnsi"/>
          <w:color w:val="222222"/>
          <w:sz w:val="24"/>
          <w:szCs w:val="24"/>
        </w:rPr>
      </w:pPr>
      <w:r>
        <w:rPr>
          <w:rFonts w:eastAsia="Times New Roman" w:cstheme="minorHAnsi"/>
          <w:color w:val="222222"/>
          <w:sz w:val="24"/>
          <w:szCs w:val="24"/>
        </w:rPr>
        <w:pict>
          <v:rect id="_x0000_i1033" style="width:468pt;height:.75pt" o:hralign="center" o:hrstd="t" o:hrnoshade="t" o:hr="t" fillcolor="#777" stroked="f"/>
        </w:pict>
      </w:r>
    </w:p>
    <w:p w:rsidR="005C4951" w:rsidRPr="005C4951" w:rsidRDefault="005C4951" w:rsidP="005C4951">
      <w:pPr>
        <w:spacing w:before="150" w:after="0" w:line="240" w:lineRule="auto"/>
        <w:outlineLvl w:val="1"/>
        <w:rPr>
          <w:rFonts w:eastAsia="Times New Roman" w:cstheme="minorHAnsi"/>
          <w:color w:val="222222"/>
          <w:sz w:val="24"/>
          <w:szCs w:val="24"/>
        </w:rPr>
      </w:pPr>
      <w:r w:rsidRPr="005C4951">
        <w:rPr>
          <w:rFonts w:eastAsia="Times New Roman" w:cstheme="minorHAnsi"/>
          <w:noProof/>
          <w:color w:val="222222"/>
          <w:sz w:val="24"/>
          <w:szCs w:val="24"/>
        </w:rPr>
        <w:drawing>
          <wp:anchor distT="0" distB="0" distL="114300" distR="114300" simplePos="0" relativeHeight="251667456" behindDoc="0" locked="0" layoutInCell="1" allowOverlap="1" wp14:anchorId="59CDD696" wp14:editId="48AE10AF">
            <wp:simplePos x="0" y="0"/>
            <wp:positionH relativeFrom="margin">
              <wp:posOffset>-177800</wp:posOffset>
            </wp:positionH>
            <wp:positionV relativeFrom="margin">
              <wp:posOffset>3060700</wp:posOffset>
            </wp:positionV>
            <wp:extent cx="1841500" cy="1841500"/>
            <wp:effectExtent l="0" t="0" r="6350" b="6350"/>
            <wp:wrapSquare wrapText="bothSides"/>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1500" cy="184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4951">
        <w:rPr>
          <w:rFonts w:eastAsia="Times New Roman" w:cstheme="minorHAnsi"/>
          <w:color w:val="0A294F"/>
          <w:sz w:val="24"/>
          <w:szCs w:val="24"/>
        </w:rPr>
        <w:t>Analogous Colors</w:t>
      </w:r>
      <w:r w:rsidRPr="005C4951">
        <w:rPr>
          <w:rFonts w:eastAsia="Times New Roman" w:cstheme="minorHAnsi"/>
          <w:color w:val="222222"/>
          <w:sz w:val="24"/>
          <w:szCs w:val="24"/>
        </w:rPr>
        <w:br/>
      </w:r>
      <w:r w:rsidRPr="005C4951">
        <w:rPr>
          <w:rFonts w:eastAsia="Times New Roman" w:cstheme="minorHAnsi"/>
          <w:color w:val="222222"/>
          <w:sz w:val="24"/>
          <w:szCs w:val="24"/>
        </w:rPr>
        <w:br/>
        <w:t>Analogous colors are </w:t>
      </w:r>
      <w:r w:rsidRPr="005C4951">
        <w:rPr>
          <w:rFonts w:eastAsia="Times New Roman" w:cstheme="minorHAnsi"/>
          <w:b/>
          <w:bCs/>
          <w:color w:val="222222"/>
          <w:sz w:val="24"/>
          <w:szCs w:val="24"/>
        </w:rPr>
        <w:t>neighboring families on the color wheel</w:t>
      </w:r>
      <w:r w:rsidRPr="005C4951">
        <w:rPr>
          <w:rFonts w:eastAsia="Times New Roman" w:cstheme="minorHAnsi"/>
          <w:color w:val="222222"/>
          <w:sz w:val="24"/>
          <w:szCs w:val="24"/>
        </w:rPr>
        <w:t>.  If the combination spans only one-fourth of the color wheel, they are always harmonious as they share the same undertones, for example:  blue, blue-green and green.  </w:t>
      </w:r>
    </w:p>
    <w:p w:rsidR="005C4951" w:rsidRPr="005C4951" w:rsidRDefault="004C5680" w:rsidP="005C4951">
      <w:pPr>
        <w:spacing w:before="30" w:after="100" w:line="240" w:lineRule="auto"/>
        <w:rPr>
          <w:rFonts w:eastAsia="Times New Roman" w:cstheme="minorHAnsi"/>
          <w:color w:val="222222"/>
          <w:sz w:val="24"/>
          <w:szCs w:val="24"/>
        </w:rPr>
      </w:pPr>
      <w:r>
        <w:rPr>
          <w:rFonts w:eastAsia="Times New Roman" w:cstheme="minorHAnsi"/>
          <w:color w:val="222222"/>
          <w:sz w:val="24"/>
          <w:szCs w:val="24"/>
        </w:rPr>
        <w:pict>
          <v:rect id="_x0000_i1034" style="width:468pt;height:.75pt" o:hralign="center" o:hrstd="t" o:hrnoshade="t" o:hr="t" fillcolor="#777" stroked="f"/>
        </w:pict>
      </w:r>
    </w:p>
    <w:p w:rsidR="005C4951" w:rsidRDefault="005C4951">
      <w:pPr>
        <w:rPr>
          <w:rFonts w:cstheme="minorHAnsi"/>
          <w:sz w:val="24"/>
          <w:szCs w:val="24"/>
        </w:rPr>
      </w:pPr>
    </w:p>
    <w:p w:rsidR="005C4951" w:rsidRDefault="005C4951">
      <w:pPr>
        <w:rPr>
          <w:rFonts w:cstheme="minorHAnsi"/>
          <w:sz w:val="24"/>
          <w:szCs w:val="24"/>
        </w:rPr>
      </w:pPr>
    </w:p>
    <w:p w:rsidR="005C4951" w:rsidRDefault="005C4951">
      <w:pPr>
        <w:rPr>
          <w:rFonts w:cstheme="minorHAnsi"/>
          <w:sz w:val="24"/>
          <w:szCs w:val="24"/>
        </w:rPr>
      </w:pPr>
      <w:r>
        <w:rPr>
          <w:rFonts w:cstheme="minorHAnsi"/>
          <w:sz w:val="24"/>
          <w:szCs w:val="24"/>
        </w:rPr>
        <w:br w:type="page"/>
      </w:r>
    </w:p>
    <w:p w:rsidR="005C4951" w:rsidRDefault="005C4951">
      <w:pPr>
        <w:rPr>
          <w:rFonts w:cstheme="minorHAnsi"/>
          <w:sz w:val="24"/>
          <w:szCs w:val="24"/>
        </w:rPr>
      </w:pPr>
      <w:r>
        <w:rPr>
          <w:noProof/>
        </w:rPr>
        <w:lastRenderedPageBreak/>
        <w:drawing>
          <wp:inline distT="0" distB="0" distL="0" distR="0" wp14:anchorId="62185F26" wp14:editId="67832DB8">
            <wp:extent cx="5943600" cy="65659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6565900"/>
                    </a:xfrm>
                    <a:prstGeom prst="rect">
                      <a:avLst/>
                    </a:prstGeom>
                  </pic:spPr>
                </pic:pic>
              </a:graphicData>
            </a:graphic>
          </wp:inline>
        </w:drawing>
      </w:r>
    </w:p>
    <w:p w:rsidR="00E92767" w:rsidRDefault="00E92767">
      <w:pPr>
        <w:rPr>
          <w:rFonts w:cstheme="minorHAnsi"/>
          <w:sz w:val="24"/>
          <w:szCs w:val="24"/>
        </w:rPr>
      </w:pPr>
      <w:r>
        <w:rPr>
          <w:rFonts w:cstheme="minorHAnsi"/>
          <w:sz w:val="24"/>
          <w:szCs w:val="24"/>
        </w:rPr>
        <w:br w:type="page"/>
      </w:r>
    </w:p>
    <w:p w:rsidR="00E92767" w:rsidRPr="005C4951" w:rsidRDefault="00E92767">
      <w:pPr>
        <w:rPr>
          <w:rFonts w:cstheme="minorHAnsi"/>
          <w:sz w:val="24"/>
          <w:szCs w:val="24"/>
        </w:rPr>
      </w:pPr>
      <w:r>
        <w:rPr>
          <w:noProof/>
        </w:rPr>
        <w:lastRenderedPageBreak/>
        <w:drawing>
          <wp:inline distT="0" distB="0" distL="0" distR="0" wp14:anchorId="3C309E62" wp14:editId="60521A29">
            <wp:extent cx="5943600" cy="57683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5768340"/>
                    </a:xfrm>
                    <a:prstGeom prst="rect">
                      <a:avLst/>
                    </a:prstGeom>
                  </pic:spPr>
                </pic:pic>
              </a:graphicData>
            </a:graphic>
          </wp:inline>
        </w:drawing>
      </w:r>
    </w:p>
    <w:sectPr w:rsidR="00E92767" w:rsidRPr="005C495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2F5" w:rsidRDefault="003C12F5" w:rsidP="00E92767">
      <w:pPr>
        <w:spacing w:after="0" w:line="240" w:lineRule="auto"/>
      </w:pPr>
      <w:r>
        <w:separator/>
      </w:r>
    </w:p>
  </w:endnote>
  <w:endnote w:type="continuationSeparator" w:id="0">
    <w:p w:rsidR="003C12F5" w:rsidRDefault="003C12F5" w:rsidP="00E9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67" w:rsidRDefault="00E9276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Graphic Design 1 ~ Final Review</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C5680" w:rsidRPr="004C5680">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E92767" w:rsidRDefault="00E927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2F5" w:rsidRDefault="003C12F5" w:rsidP="00E92767">
      <w:pPr>
        <w:spacing w:after="0" w:line="240" w:lineRule="auto"/>
      </w:pPr>
      <w:r>
        <w:separator/>
      </w:r>
    </w:p>
  </w:footnote>
  <w:footnote w:type="continuationSeparator" w:id="0">
    <w:p w:rsidR="003C12F5" w:rsidRDefault="003C12F5" w:rsidP="00E927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951"/>
    <w:rsid w:val="003C12F5"/>
    <w:rsid w:val="004C5680"/>
    <w:rsid w:val="005C4951"/>
    <w:rsid w:val="00D07AC1"/>
    <w:rsid w:val="00E9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4951"/>
    <w:pPr>
      <w:spacing w:before="150" w:after="0" w:line="240" w:lineRule="auto"/>
      <w:outlineLvl w:val="1"/>
    </w:pPr>
    <w:rPr>
      <w:rFonts w:ascii="Georgia" w:eastAsia="Times New Roman" w:hAnsi="Georgia" w:cs="Times New Roman"/>
      <w:color w:val="0A294F"/>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4951"/>
    <w:rPr>
      <w:rFonts w:ascii="Georgia" w:eastAsia="Times New Roman" w:hAnsi="Georgia" w:cs="Times New Roman"/>
      <w:color w:val="0A294F"/>
      <w:sz w:val="38"/>
      <w:szCs w:val="38"/>
    </w:rPr>
  </w:style>
  <w:style w:type="character" w:styleId="Strong">
    <w:name w:val="Strong"/>
    <w:basedOn w:val="DefaultParagraphFont"/>
    <w:uiPriority w:val="22"/>
    <w:qFormat/>
    <w:rsid w:val="005C4951"/>
    <w:rPr>
      <w:b/>
      <w:bCs/>
    </w:rPr>
  </w:style>
  <w:style w:type="paragraph" w:styleId="BalloonText">
    <w:name w:val="Balloon Text"/>
    <w:basedOn w:val="Normal"/>
    <w:link w:val="BalloonTextChar"/>
    <w:uiPriority w:val="99"/>
    <w:semiHidden/>
    <w:unhideWhenUsed/>
    <w:rsid w:val="005C4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951"/>
    <w:rPr>
      <w:rFonts w:ascii="Tahoma" w:hAnsi="Tahoma" w:cs="Tahoma"/>
      <w:sz w:val="16"/>
      <w:szCs w:val="16"/>
    </w:rPr>
  </w:style>
  <w:style w:type="paragraph" w:styleId="Header">
    <w:name w:val="header"/>
    <w:basedOn w:val="Normal"/>
    <w:link w:val="HeaderChar"/>
    <w:uiPriority w:val="99"/>
    <w:unhideWhenUsed/>
    <w:rsid w:val="00E92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767"/>
  </w:style>
  <w:style w:type="paragraph" w:styleId="Footer">
    <w:name w:val="footer"/>
    <w:basedOn w:val="Normal"/>
    <w:link w:val="FooterChar"/>
    <w:uiPriority w:val="99"/>
    <w:unhideWhenUsed/>
    <w:rsid w:val="00E92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7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4951"/>
    <w:pPr>
      <w:spacing w:before="150" w:after="0" w:line="240" w:lineRule="auto"/>
      <w:outlineLvl w:val="1"/>
    </w:pPr>
    <w:rPr>
      <w:rFonts w:ascii="Georgia" w:eastAsia="Times New Roman" w:hAnsi="Georgia" w:cs="Times New Roman"/>
      <w:color w:val="0A294F"/>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4951"/>
    <w:rPr>
      <w:rFonts w:ascii="Georgia" w:eastAsia="Times New Roman" w:hAnsi="Georgia" w:cs="Times New Roman"/>
      <w:color w:val="0A294F"/>
      <w:sz w:val="38"/>
      <w:szCs w:val="38"/>
    </w:rPr>
  </w:style>
  <w:style w:type="character" w:styleId="Strong">
    <w:name w:val="Strong"/>
    <w:basedOn w:val="DefaultParagraphFont"/>
    <w:uiPriority w:val="22"/>
    <w:qFormat/>
    <w:rsid w:val="005C4951"/>
    <w:rPr>
      <w:b/>
      <w:bCs/>
    </w:rPr>
  </w:style>
  <w:style w:type="paragraph" w:styleId="BalloonText">
    <w:name w:val="Balloon Text"/>
    <w:basedOn w:val="Normal"/>
    <w:link w:val="BalloonTextChar"/>
    <w:uiPriority w:val="99"/>
    <w:semiHidden/>
    <w:unhideWhenUsed/>
    <w:rsid w:val="005C4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951"/>
    <w:rPr>
      <w:rFonts w:ascii="Tahoma" w:hAnsi="Tahoma" w:cs="Tahoma"/>
      <w:sz w:val="16"/>
      <w:szCs w:val="16"/>
    </w:rPr>
  </w:style>
  <w:style w:type="paragraph" w:styleId="Header">
    <w:name w:val="header"/>
    <w:basedOn w:val="Normal"/>
    <w:link w:val="HeaderChar"/>
    <w:uiPriority w:val="99"/>
    <w:unhideWhenUsed/>
    <w:rsid w:val="00E92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767"/>
  </w:style>
  <w:style w:type="paragraph" w:styleId="Footer">
    <w:name w:val="footer"/>
    <w:basedOn w:val="Normal"/>
    <w:link w:val="FooterChar"/>
    <w:uiPriority w:val="99"/>
    <w:unhideWhenUsed/>
    <w:rsid w:val="00E92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281679">
      <w:bodyDiv w:val="1"/>
      <w:marLeft w:val="0"/>
      <w:marRight w:val="0"/>
      <w:marTop w:val="0"/>
      <w:marBottom w:val="0"/>
      <w:divBdr>
        <w:top w:val="none" w:sz="0" w:space="0" w:color="auto"/>
        <w:left w:val="none" w:sz="0" w:space="0" w:color="auto"/>
        <w:bottom w:val="none" w:sz="0" w:space="0" w:color="auto"/>
        <w:right w:val="none" w:sz="0" w:space="0" w:color="auto"/>
      </w:divBdr>
      <w:divsChild>
        <w:div w:id="243032683">
          <w:marLeft w:val="0"/>
          <w:marRight w:val="0"/>
          <w:marTop w:val="100"/>
          <w:marBottom w:val="100"/>
          <w:divBdr>
            <w:top w:val="none" w:sz="0" w:space="0" w:color="auto"/>
            <w:left w:val="none" w:sz="0" w:space="0" w:color="auto"/>
            <w:bottom w:val="none" w:sz="0" w:space="0" w:color="auto"/>
            <w:right w:val="none" w:sz="0" w:space="0" w:color="auto"/>
          </w:divBdr>
          <w:divsChild>
            <w:div w:id="1247886494">
              <w:marLeft w:val="0"/>
              <w:marRight w:val="0"/>
              <w:marTop w:val="0"/>
              <w:marBottom w:val="0"/>
              <w:divBdr>
                <w:top w:val="none" w:sz="0" w:space="0" w:color="auto"/>
                <w:left w:val="none" w:sz="0" w:space="0" w:color="auto"/>
                <w:bottom w:val="none" w:sz="0" w:space="0" w:color="auto"/>
                <w:right w:val="none" w:sz="0" w:space="0" w:color="auto"/>
              </w:divBdr>
              <w:divsChild>
                <w:div w:id="179971380">
                  <w:marLeft w:val="0"/>
                  <w:marRight w:val="0"/>
                  <w:marTop w:val="100"/>
                  <w:marBottom w:val="100"/>
                  <w:divBdr>
                    <w:top w:val="none" w:sz="0" w:space="0" w:color="auto"/>
                    <w:left w:val="none" w:sz="0" w:space="0" w:color="auto"/>
                    <w:bottom w:val="none" w:sz="0" w:space="0" w:color="auto"/>
                    <w:right w:val="none" w:sz="0" w:space="0" w:color="auto"/>
                  </w:divBdr>
                  <w:divsChild>
                    <w:div w:id="697584305">
                      <w:marLeft w:val="0"/>
                      <w:marRight w:val="0"/>
                      <w:marTop w:val="0"/>
                      <w:marBottom w:val="0"/>
                      <w:divBdr>
                        <w:top w:val="none" w:sz="0" w:space="0" w:color="auto"/>
                        <w:left w:val="none" w:sz="0" w:space="0" w:color="auto"/>
                        <w:bottom w:val="none" w:sz="0" w:space="0" w:color="auto"/>
                        <w:right w:val="none" w:sz="0" w:space="0" w:color="auto"/>
                      </w:divBdr>
                      <w:divsChild>
                        <w:div w:id="671417476">
                          <w:marLeft w:val="0"/>
                          <w:marRight w:val="0"/>
                          <w:marTop w:val="75"/>
                          <w:marBottom w:val="225"/>
                          <w:divBdr>
                            <w:top w:val="none" w:sz="0" w:space="0" w:color="auto"/>
                            <w:left w:val="none" w:sz="0" w:space="0" w:color="auto"/>
                            <w:bottom w:val="none" w:sz="0" w:space="0" w:color="auto"/>
                            <w:right w:val="none" w:sz="0" w:space="0" w:color="auto"/>
                          </w:divBdr>
                        </w:div>
                        <w:div w:id="970986558">
                          <w:marLeft w:val="0"/>
                          <w:marRight w:val="0"/>
                          <w:marTop w:val="75"/>
                          <w:marBottom w:val="225"/>
                          <w:divBdr>
                            <w:top w:val="none" w:sz="0" w:space="0" w:color="auto"/>
                            <w:left w:val="none" w:sz="0" w:space="0" w:color="auto"/>
                            <w:bottom w:val="none" w:sz="0" w:space="0" w:color="auto"/>
                            <w:right w:val="none" w:sz="0" w:space="0" w:color="auto"/>
                          </w:divBdr>
                        </w:div>
                        <w:div w:id="262298593">
                          <w:marLeft w:val="0"/>
                          <w:marRight w:val="0"/>
                          <w:marTop w:val="75"/>
                          <w:marBottom w:val="225"/>
                          <w:divBdr>
                            <w:top w:val="none" w:sz="0" w:space="0" w:color="auto"/>
                            <w:left w:val="none" w:sz="0" w:space="0" w:color="auto"/>
                            <w:bottom w:val="none" w:sz="0" w:space="0" w:color="auto"/>
                            <w:right w:val="none" w:sz="0" w:space="0" w:color="auto"/>
                          </w:divBdr>
                        </w:div>
                        <w:div w:id="2048484942">
                          <w:marLeft w:val="0"/>
                          <w:marRight w:val="0"/>
                          <w:marTop w:val="75"/>
                          <w:marBottom w:val="225"/>
                          <w:divBdr>
                            <w:top w:val="none" w:sz="0" w:space="0" w:color="auto"/>
                            <w:left w:val="none" w:sz="0" w:space="0" w:color="auto"/>
                            <w:bottom w:val="none" w:sz="0" w:space="0" w:color="auto"/>
                            <w:right w:val="none" w:sz="0" w:space="0" w:color="auto"/>
                          </w:divBdr>
                        </w:div>
                        <w:div w:id="1420364919">
                          <w:marLeft w:val="0"/>
                          <w:marRight w:val="0"/>
                          <w:marTop w:val="75"/>
                          <w:marBottom w:val="225"/>
                          <w:divBdr>
                            <w:top w:val="none" w:sz="0" w:space="0" w:color="auto"/>
                            <w:left w:val="none" w:sz="0" w:space="0" w:color="auto"/>
                            <w:bottom w:val="none" w:sz="0" w:space="0" w:color="auto"/>
                            <w:right w:val="none" w:sz="0" w:space="0" w:color="auto"/>
                          </w:divBdr>
                        </w:div>
                        <w:div w:id="891426782">
                          <w:marLeft w:val="0"/>
                          <w:marRight w:val="0"/>
                          <w:marTop w:val="75"/>
                          <w:marBottom w:val="225"/>
                          <w:divBdr>
                            <w:top w:val="none" w:sz="0" w:space="0" w:color="auto"/>
                            <w:left w:val="none" w:sz="0" w:space="0" w:color="auto"/>
                            <w:bottom w:val="none" w:sz="0" w:space="0" w:color="auto"/>
                            <w:right w:val="none" w:sz="0" w:space="0" w:color="auto"/>
                          </w:divBdr>
                        </w:div>
                        <w:div w:id="672997997">
                          <w:marLeft w:val="0"/>
                          <w:marRight w:val="0"/>
                          <w:marTop w:val="75"/>
                          <w:marBottom w:val="225"/>
                          <w:divBdr>
                            <w:top w:val="none" w:sz="0" w:space="0" w:color="auto"/>
                            <w:left w:val="none" w:sz="0" w:space="0" w:color="auto"/>
                            <w:bottom w:val="none" w:sz="0" w:space="0" w:color="auto"/>
                            <w:right w:val="none" w:sz="0" w:space="0" w:color="auto"/>
                          </w:divBdr>
                        </w:div>
                        <w:div w:id="1349603334">
                          <w:marLeft w:val="0"/>
                          <w:marRight w:val="0"/>
                          <w:marTop w:val="75"/>
                          <w:marBottom w:val="225"/>
                          <w:divBdr>
                            <w:top w:val="none" w:sz="0" w:space="0" w:color="auto"/>
                            <w:left w:val="none" w:sz="0" w:space="0" w:color="auto"/>
                            <w:bottom w:val="none" w:sz="0" w:space="0" w:color="auto"/>
                            <w:right w:val="none" w:sz="0" w:space="0" w:color="auto"/>
                          </w:divBdr>
                        </w:div>
                        <w:div w:id="472989609">
                          <w:marLeft w:val="0"/>
                          <w:marRight w:val="0"/>
                          <w:marTop w:val="75"/>
                          <w:marBottom w:val="225"/>
                          <w:divBdr>
                            <w:top w:val="none" w:sz="0" w:space="0" w:color="auto"/>
                            <w:left w:val="none" w:sz="0" w:space="0" w:color="auto"/>
                            <w:bottom w:val="none" w:sz="0" w:space="0" w:color="auto"/>
                            <w:right w:val="none" w:sz="0" w:space="0" w:color="auto"/>
                          </w:divBdr>
                        </w:div>
                        <w:div w:id="1684239616">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486</Words>
  <Characters>2774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STEPHANIE K.</dc:creator>
  <cp:lastModifiedBy>Amelie Joy Babkie</cp:lastModifiedBy>
  <cp:revision>2</cp:revision>
  <dcterms:created xsi:type="dcterms:W3CDTF">2012-12-10T23:52:00Z</dcterms:created>
  <dcterms:modified xsi:type="dcterms:W3CDTF">2012-12-10T23:52:00Z</dcterms:modified>
</cp:coreProperties>
</file>